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BA" w:rsidRDefault="002624BA">
      <w:pPr>
        <w:pStyle w:val="ConsPlusNormal"/>
        <w:jc w:val="both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2624BA" w:rsidRDefault="002624BA">
      <w:pPr>
        <w:pStyle w:val="ConsPlusNormal"/>
        <w:spacing w:before="220"/>
        <w:jc w:val="both"/>
      </w:pPr>
      <w:r>
        <w:t>Республики Беларусь 9 октября 2006 г. N 1/7980</w:t>
      </w:r>
    </w:p>
    <w:p w:rsidR="002624BA" w:rsidRDefault="002624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24BA" w:rsidRDefault="002624BA">
      <w:pPr>
        <w:pStyle w:val="ConsPlusNormal"/>
      </w:pPr>
    </w:p>
    <w:p w:rsidR="002624BA" w:rsidRDefault="002624BA">
      <w:pPr>
        <w:pStyle w:val="ConsPlusTitle"/>
        <w:jc w:val="center"/>
      </w:pPr>
      <w:r>
        <w:t>УКАЗ ПРЕЗИДЕНТА РЕСПУБЛИКИ БЕЛАРУСЬ</w:t>
      </w:r>
    </w:p>
    <w:p w:rsidR="002624BA" w:rsidRDefault="002624BA">
      <w:pPr>
        <w:pStyle w:val="ConsPlusTitle"/>
        <w:jc w:val="center"/>
      </w:pPr>
      <w:r>
        <w:t>6 октября 2006 г. N 604</w:t>
      </w:r>
    </w:p>
    <w:p w:rsidR="002624BA" w:rsidRDefault="002624BA">
      <w:pPr>
        <w:pStyle w:val="ConsPlusTitle"/>
        <w:jc w:val="center"/>
      </w:pPr>
    </w:p>
    <w:p w:rsidR="002624BA" w:rsidRDefault="002624BA">
      <w:pPr>
        <w:pStyle w:val="ConsPlusTitle"/>
        <w:jc w:val="center"/>
      </w:pPr>
      <w:r>
        <w:t>О МЕРАХ ПО ПОВЫШЕНИЮ ЭФФЕКТИВНОСТИ РАБОТЫ</w:t>
      </w:r>
    </w:p>
    <w:p w:rsidR="002624BA" w:rsidRDefault="002624BA">
      <w:pPr>
        <w:pStyle w:val="ConsPlusTitle"/>
        <w:jc w:val="center"/>
      </w:pPr>
      <w:r>
        <w:t>ЖИЛИЩНО-КОММУНАЛЬНОГО ХОЗЯЙСТВА</w:t>
      </w:r>
    </w:p>
    <w:p w:rsidR="002624BA" w:rsidRDefault="002624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24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24BA" w:rsidRDefault="002624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Республики Беларусь от 29.01.2007 </w:t>
            </w:r>
            <w:hyperlink r:id="rId4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,</w:t>
            </w:r>
          </w:p>
          <w:p w:rsidR="002624BA" w:rsidRDefault="002624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12.05.2009 </w:t>
            </w:r>
            <w:hyperlink r:id="rId5" w:history="1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 xml:space="preserve">, от 22.06.2010 </w:t>
            </w:r>
            <w:hyperlink r:id="rId6" w:history="1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 xml:space="preserve">, от 08.11.2011 </w:t>
            </w:r>
            <w:hyperlink r:id="rId7" w:history="1">
              <w:r>
                <w:rPr>
                  <w:color w:val="0000FF"/>
                </w:rPr>
                <w:t>N 512</w:t>
              </w:r>
            </w:hyperlink>
            <w:r>
              <w:rPr>
                <w:color w:val="392C69"/>
              </w:rPr>
              <w:t>,</w:t>
            </w:r>
          </w:p>
          <w:p w:rsidR="002624BA" w:rsidRDefault="002624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05.12.2013 </w:t>
            </w:r>
            <w:hyperlink r:id="rId8" w:history="1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 xml:space="preserve">, от 31.12.2015 </w:t>
            </w:r>
            <w:hyperlink r:id="rId9" w:history="1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 xml:space="preserve">, от 07.04.2020 </w:t>
            </w:r>
            <w:hyperlink r:id="rId10" w:history="1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24BA" w:rsidRDefault="002624BA">
      <w:pPr>
        <w:pStyle w:val="ConsPlusNormal"/>
      </w:pPr>
    </w:p>
    <w:p w:rsidR="002624BA" w:rsidRDefault="002624BA">
      <w:pPr>
        <w:pStyle w:val="ConsPlusNormal"/>
        <w:ind w:firstLine="540"/>
        <w:jc w:val="both"/>
      </w:pPr>
      <w:r>
        <w:t>В целях совершенствования экономического механизма развития жилищно-коммунального хозяйства и обеспечения снижения затрат в этой сфере: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>1.1. исключен;</w:t>
      </w:r>
    </w:p>
    <w:p w:rsidR="002624BA" w:rsidRDefault="002624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 исключен с 1 января 2016 года. -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31.12.2015 N 535)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>1.2. основными показателями эффективности работы жилищно-коммунального хозяйства являются: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 xml:space="preserve">обеспечение соблюдения </w:t>
      </w:r>
      <w:hyperlink r:id="rId12" w:history="1">
        <w:r>
          <w:rPr>
            <w:color w:val="0000FF"/>
          </w:rPr>
          <w:t>нормативов</w:t>
        </w:r>
      </w:hyperlink>
      <w:r>
        <w:t xml:space="preserve"> государственных социальных стандартов по обслуживанию населения в области жилищно-коммунального хозяйства и повышение качества оказываемых жилищно-коммунальных услуг;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>снижение затрат при оказании жилищно-коммунальных услуг населению в сопоставимых условиях;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>снижение потребления топливно-энергетических ресурсов;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>1.3. для стимулирования эффективной работы организаций, осуществляющих эксплуатацию жилищного фонда и (или) предоставляющих жилищно-коммунальные услуги, экономия средств, полученная в результате снижения затрат, направляется на развитие производства и материальное поощрение работников.</w:t>
      </w:r>
    </w:p>
    <w:p w:rsidR="002624BA" w:rsidRDefault="002624B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05.12.2013 N 550)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>При этом экономия средств по фонду оплаты труда, полученная организациями, осуществляющими эксплуатацию жилищного фонда и (или) предоставляющими жилищно-коммунальные услуги, за счет выполнения необходимых плановых объемов работ меньшей численностью работников, направляется на материальное поощрение работников этих организаций и учитывается в составе затрат на оплату труда;</w:t>
      </w:r>
    </w:p>
    <w:p w:rsidR="002624BA" w:rsidRDefault="002624B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05.12.2013 N 550)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>1.4. исключен;</w:t>
      </w:r>
    </w:p>
    <w:p w:rsidR="002624BA" w:rsidRDefault="002624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1.4 исключен с 1 января 2014 года. - </w:t>
      </w:r>
      <w:hyperlink r:id="rId15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05.12.2013 N 550)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 xml:space="preserve">1.5. выполнение работ по замене (ремонту и реконструкции) трубопроводов тепловых, водопроводных и канализационных сетей по существующим трассам коммуникаций с </w:t>
      </w:r>
      <w:r>
        <w:lastRenderedPageBreak/>
        <w:t>применением новых материалов производится без разработки чертежей с проведением в установленном порядке государственной экспертизы сметной документации на производство работ;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>1.6. с 1 января 2007 г. приобретение и установка в квартирах индивидуальных приборов учета расхода воды в эксплуатируемом жилищном фонде осуществляются с привлечением кредитов банков под гарантии местных исполнительных и распорядительных органов организациями, осуществляющими эксплуатацию жилищного фонда и (или) предоставляющими жилищно-коммунальные услуги. Погашаются эти кредиты за счет средств указанных организаций с последующим возмещением их гражданами, в квартирах которых установлены приобретенные таким образом приборы учета согласно заключенным договорам.</w:t>
      </w:r>
    </w:p>
    <w:p w:rsidR="002624BA" w:rsidRDefault="002624B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05.12.2013 N 550)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>В случае приобретения приборов учета расхода воды самими гражданами ими оплачивается только их установка;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 xml:space="preserve">1.7. гражданам, имеющим просроченную задолженность по плате за жилищно-коммунальные услуги и (или) плате за пользование жилым помещением, а также возмещению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при условии выплаты ими основного долга может производиться списание пени по решениям городских, районных исполнительных комитетов, администраций районов г. Минска, согласованным с облисполкомами и Минским горисполкомом, в </w:t>
      </w:r>
      <w:hyperlink r:id="rId17" w:history="1">
        <w:r>
          <w:rPr>
            <w:color w:val="0000FF"/>
          </w:rPr>
          <w:t>порядке</w:t>
        </w:r>
      </w:hyperlink>
      <w:r>
        <w:t>, установленном Советом Министров Республики Беларусь;</w:t>
      </w:r>
    </w:p>
    <w:p w:rsidR="002624BA" w:rsidRDefault="002624BA">
      <w:pPr>
        <w:pStyle w:val="ConsPlusNormal"/>
        <w:jc w:val="both"/>
      </w:pPr>
      <w:r>
        <w:t xml:space="preserve">(в ред. Указов Президента Республики Беларусь от 05.12.2013 </w:t>
      </w:r>
      <w:hyperlink r:id="rId18" w:history="1">
        <w:r>
          <w:rPr>
            <w:color w:val="0000FF"/>
          </w:rPr>
          <w:t>N 550</w:t>
        </w:r>
      </w:hyperlink>
      <w:r>
        <w:t xml:space="preserve">, от 07.04.2020 </w:t>
      </w:r>
      <w:hyperlink r:id="rId19" w:history="1">
        <w:r>
          <w:rPr>
            <w:color w:val="0000FF"/>
          </w:rPr>
          <w:t>N 121</w:t>
        </w:r>
      </w:hyperlink>
      <w:r>
        <w:t>)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>1.8. финансовое оздоровление организаций, предоставляющих коммунальные услуги, осуществляется:</w:t>
      </w:r>
    </w:p>
    <w:p w:rsidR="002624BA" w:rsidRDefault="002624B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05.12.2013 N 550)</w:t>
      </w:r>
    </w:p>
    <w:p w:rsidR="002624BA" w:rsidRDefault="002624BA">
      <w:pPr>
        <w:pStyle w:val="ConsPlusNormal"/>
        <w:spacing w:before="220"/>
        <w:ind w:firstLine="540"/>
        <w:jc w:val="both"/>
      </w:pPr>
      <w:bookmarkStart w:id="1" w:name="P36"/>
      <w:bookmarkEnd w:id="1"/>
      <w:r>
        <w:t>1.8.1. по решению Совета Министров Республики Беларусь путем реструктуризации просроченной задолженности юридических лиц по плате за коммунальные услуги (водоснабжение, водоотведение (канализация), теплоснабжение, вывоз, обезвреживание и переработка твердых коммунальных отходов) посредством предоставления на срок не более 3 лет отсрочки и (или) рассрочки ее погашения при условии:</w:t>
      </w:r>
    </w:p>
    <w:p w:rsidR="002624BA" w:rsidRDefault="002624B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05.12.2013 N 550)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>полной уплаты юридическими лицами текущих платежей за оказанные этими организациями коммунальные услуги;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>включения в установленном порядке в бизнес-планы развития юридических лиц сумм погашения просроченной задолженности за коммунальные услуги в сроки, согласованные с организациями, предоставляющими эти услуги, и утвержденные облисполкомами и Минским горисполкомом;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 xml:space="preserve">1.8.2. по решению Президента Республики Беларусь путем предоставления отсрочки организациям, осуществляющим эксплуатацию жилищного фонда и (или) предоставляющим жилищно-коммунальные услуги, на срок не более 5 лет по уплате налогов, сборов (пошлин) в республиканский бюджет, включая государственные целевые бюджетные фонды (кроме таможенных платежей и обязательных платежей в Фонд социальной защиты населения Министерства труда и социальной защиты), на сумму, соответствующую реструктуризированной в соответствии с </w:t>
      </w:r>
      <w:hyperlink w:anchor="P36" w:history="1">
        <w:r>
          <w:rPr>
            <w:color w:val="0000FF"/>
          </w:rPr>
          <w:t>подпунктом 1.8.1</w:t>
        </w:r>
      </w:hyperlink>
      <w:r>
        <w:t xml:space="preserve"> настоящего пункта просроченной задолженности юридических лиц по плате за коммунальные услуги, с последующей их уплатой этими организациями по мере погашения задолженности по плате за коммунальные услуги юридическими лицами в сроки, </w:t>
      </w:r>
      <w:r>
        <w:lastRenderedPageBreak/>
        <w:t>предусмотренные бизнес-планами их развития;</w:t>
      </w:r>
    </w:p>
    <w:p w:rsidR="002624BA" w:rsidRDefault="002624B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05.12.2013 N 550)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 xml:space="preserve">1.8.3. путем поэтапной передачи в установленном порядке из коммунальной в республиканскую собственность тепловых сетей организаций, предоставляющих услуги централизованного теплоснабжения, по которым осуществляется транспортировка тепловой энергии потребителям для нужд отопления от источников </w:t>
      </w:r>
      <w:proofErr w:type="spellStart"/>
      <w:r>
        <w:t>энергоснабжающих</w:t>
      </w:r>
      <w:proofErr w:type="spellEnd"/>
      <w:r>
        <w:t xml:space="preserve"> организаций Министерства энергетики до здания;</w:t>
      </w:r>
    </w:p>
    <w:p w:rsidR="002624BA" w:rsidRDefault="002624B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05.12.2013 N 550)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>1.9. исключен.</w:t>
      </w:r>
    </w:p>
    <w:p w:rsidR="002624BA" w:rsidRDefault="002624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1.9 исключен с 1 января 2014 года. -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05.12.2013 N 550)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>2. Рекомендовать областным и Минскому городскому Советам депутатов в отношении организаций, осуществляющих эксплуатацию жилищного фонда и (или) предоставляющих жилищно-коммунальные услуги по субсидируемым государством тарифам (ценам) на эти услуги для населения:</w:t>
      </w:r>
    </w:p>
    <w:p w:rsidR="002624BA" w:rsidRDefault="002624B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05.12.2013 N 550)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>не увеличивать ставки налога на недвижимость, земельного налога;</w:t>
      </w:r>
    </w:p>
    <w:p w:rsidR="002624BA" w:rsidRDefault="002624B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05.12.2013 N 550)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 xml:space="preserve">предоставлять отсрочку этим организациям по уплате налогов, сборов (пошлин) в местные бюджеты, за исключением подоходного налога с физических лиц, на сумму, соответствующую реструктуризированной в соответствии с </w:t>
      </w:r>
      <w:hyperlink w:anchor="P36" w:history="1">
        <w:r>
          <w:rPr>
            <w:color w:val="0000FF"/>
          </w:rPr>
          <w:t>подпунктом 1.8.1</w:t>
        </w:r>
      </w:hyperlink>
      <w:r>
        <w:t xml:space="preserve"> пункта 1 настоящего Указа просроченной задолженности юридических лиц по плате за коммунальные услуги, с последующей их уплатой по мере погашения задолженности по плате за коммунальные услуги.</w:t>
      </w:r>
    </w:p>
    <w:p w:rsidR="002624BA" w:rsidRDefault="002624B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05.12.2013 N 550)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>3. Облисполкомам и Минскому горисполкому: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>3.1. до 1 января 2009 г. в установленном порядке назначить уполномоченных лиц по управлению общим недвижимым имуществом совместных домовладений в многоквартирных жилых домах, введенных в эксплуатацию без создания товариществ собственников и определения собственниками жилых помещений способа управления этим имуществом;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>3.2. предоставлять гарантии организациям, осуществляющим эксплуатацию жилищного фонда и (или) предоставляющим жилищно-коммунальные услуги, по выдаваемым им банками кредитам на строительство объектов инженерной и производственной инфраструктуры, обслуживаемых этими организациями, а также предусматривать при формировании бюджетов на очередной финансовый год размеры обязательств по этим гарантиям.</w:t>
      </w:r>
    </w:p>
    <w:p w:rsidR="002624BA" w:rsidRDefault="002624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 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05.12.2013 N 550)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>4. Совету Министров Республики Беларусь, облисполкомам и Минскому горисполкому в трехмесячный срок: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>обеспечить приведение актов законодательства в соответствие с настоящим Указом;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>принять иные меры по реализации данного Указа.</w:t>
      </w:r>
    </w:p>
    <w:p w:rsidR="002624BA" w:rsidRDefault="002624BA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2624BA" w:rsidRDefault="002624BA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624B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24BA" w:rsidRDefault="002624BA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24BA" w:rsidRDefault="002624BA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2624BA" w:rsidRDefault="002624BA">
      <w:pPr>
        <w:pStyle w:val="ConsPlusNormal"/>
      </w:pPr>
    </w:p>
    <w:p w:rsidR="002624BA" w:rsidRDefault="002624BA">
      <w:pPr>
        <w:pStyle w:val="ConsPlusNormal"/>
      </w:pPr>
    </w:p>
    <w:p w:rsidR="002624BA" w:rsidRDefault="002624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6706" w:rsidRDefault="007C6706"/>
    <w:sectPr w:rsidR="007C6706" w:rsidSect="0099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BA"/>
    <w:rsid w:val="00001CB5"/>
    <w:rsid w:val="002624BA"/>
    <w:rsid w:val="007C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131FA-4761-498A-B9F2-BB71D51B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24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24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DA97D1C1FD1F38F011F9000B8FD56B6ACF33CF229E9F891F7A56F5428B8552D01816E7F6F12D82268AFF45F615DBEC2CA6823787DE345DB4C7293A1E6DYFI" TargetMode="External"/><Relationship Id="rId13" Type="http://schemas.openxmlformats.org/officeDocument/2006/relationships/hyperlink" Target="consultantplus://offline/ref=BADA97D1C1FD1F38F011F9000B8FD56B6ACF33CF229E9F891F7A56F5428B8552D01816E7F6F12D82268AFF45F611DBEC2CA6823787DE345DB4C7293A1E6DYFI" TargetMode="External"/><Relationship Id="rId18" Type="http://schemas.openxmlformats.org/officeDocument/2006/relationships/hyperlink" Target="consultantplus://offline/ref=BADA97D1C1FD1F38F011F9000B8FD56B6ACF33CF229E9F891F7A56F5428B8552D01816E7F6F12D82268AFF45F115DBEC2CA6823787DE345DB4C7293A1E6DYFI" TargetMode="External"/><Relationship Id="rId26" Type="http://schemas.openxmlformats.org/officeDocument/2006/relationships/hyperlink" Target="consultantplus://offline/ref=BADA97D1C1FD1F38F011F9000B8FD56B6ACF33CF229E9F891F7A56F5428B8552D01816E7F6F12D82268AFF45F013DBEC2CA6823787DE345DB4C7293A1E6DYF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ADA97D1C1FD1F38F011F9000B8FD56B6ACF33CF229E9F891F7A56F5428B8552D01816E7F6F12D82268AFF45F112DBEC2CA6823787DE345DB4C7293A1E6DYFI" TargetMode="External"/><Relationship Id="rId7" Type="http://schemas.openxmlformats.org/officeDocument/2006/relationships/hyperlink" Target="consultantplus://offline/ref=BADA97D1C1FD1F38F011F9000B8FD56B6ACF33CF229E9D8D107857F5428B8552D01816E7F6F12D82268AFF45F110DBEC2CA6823787DE345DB4C7293A1E6DYFI" TargetMode="External"/><Relationship Id="rId12" Type="http://schemas.openxmlformats.org/officeDocument/2006/relationships/hyperlink" Target="consultantplus://offline/ref=BADA97D1C1FD1F38F011F9000B8FD56B6ACF33CF229E9A8E1E7555F5428B8552D01816E7F6F12D82268AFF45F711DBEC2CA6823787DE345DB4C7293A1E6DYFI" TargetMode="External"/><Relationship Id="rId17" Type="http://schemas.openxmlformats.org/officeDocument/2006/relationships/hyperlink" Target="consultantplus://offline/ref=BADA97D1C1FD1F38F011F9000B8FD56B6ACF33CF229E958A12795CF5428B8552D01816E7F6F12D82268AFF45F712DBEC2CA6823787DE345DB4C7293A1E6DYFI" TargetMode="External"/><Relationship Id="rId25" Type="http://schemas.openxmlformats.org/officeDocument/2006/relationships/hyperlink" Target="consultantplus://offline/ref=BADA97D1C1FD1F38F011F9000B8FD56B6ACF33CF229E9F891F7A56F5428B8552D01816E7F6F12D82268AFF45F014DBEC2CA6823787DE345DB4C7293A1E6DY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DA97D1C1FD1F38F011F9000B8FD56B6ACF33CF229E9F891F7A56F5428B8552D01816E7F6F12D82268AFF45F61EDBEC2CA6823787DE345DB4C7293A1E6DYFI" TargetMode="External"/><Relationship Id="rId20" Type="http://schemas.openxmlformats.org/officeDocument/2006/relationships/hyperlink" Target="consultantplus://offline/ref=BADA97D1C1FD1F38F011F9000B8FD56B6ACF33CF229E9F891F7A56F5428B8552D01816E7F6F12D82268AFF45F113DBEC2CA6823787DE345DB4C7293A1E6DYF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DA97D1C1FD1F38F011F9000B8FD56B6ACF33CF229E9C89147C56F5428B8552D01816E7F6F12D82268AFF45F415DBEC2CA6823787DE345DB4C7293A1E6DYFI" TargetMode="External"/><Relationship Id="rId11" Type="http://schemas.openxmlformats.org/officeDocument/2006/relationships/hyperlink" Target="consultantplus://offline/ref=BADA97D1C1FD1F38F011F9000B8FD56B6ACF33CF229E988D137950F5428B8552D01816E7F6F12D82268AFF45F311DBEC2CA6823787DE345DB4C7293A1E6DYFI" TargetMode="External"/><Relationship Id="rId24" Type="http://schemas.openxmlformats.org/officeDocument/2006/relationships/hyperlink" Target="consultantplus://offline/ref=BADA97D1C1FD1F38F011F9000B8FD56B6ACF33CF229E9F891F7A56F5428B8552D01816E7F6F12D82268AFF45F017DBEC2CA6823787DE345DB4C7293A1E6DYFI" TargetMode="External"/><Relationship Id="rId5" Type="http://schemas.openxmlformats.org/officeDocument/2006/relationships/hyperlink" Target="consultantplus://offline/ref=BADA97D1C1FD1F38F011F9000B8FD56B6ACF33CF22969C8C107E5EA84883DC5ED21F19B8E1F6648E278AFE42FD1C84E939B7DA3A80C72A55A2DB2B3861YCI" TargetMode="External"/><Relationship Id="rId15" Type="http://schemas.openxmlformats.org/officeDocument/2006/relationships/hyperlink" Target="consultantplus://offline/ref=BADA97D1C1FD1F38F011F9000B8FD56B6ACF33CF229E9F891F7A56F5428B8552D01816E7F6F12D82268AFF45F61FDBEC2CA6823787DE345DB4C7293A1E6DYFI" TargetMode="External"/><Relationship Id="rId23" Type="http://schemas.openxmlformats.org/officeDocument/2006/relationships/hyperlink" Target="consultantplus://offline/ref=BADA97D1C1FD1F38F011F9000B8FD56B6ACF33CF229E9F891F7A56F5428B8552D01816E7F6F12D82268AFF45F113DBEC2CA6823787DE345DB4C7293A1E6DYFI" TargetMode="External"/><Relationship Id="rId28" Type="http://schemas.openxmlformats.org/officeDocument/2006/relationships/hyperlink" Target="consultantplus://offline/ref=BADA97D1C1FD1F38F011F9000B8FD56B6ACF33CF229E9F891F7A56F5428B8552D01816E7F6F12D82268AFF45F011DBEC2CA6823787DE345DB4C7293A1E6DYFI" TargetMode="External"/><Relationship Id="rId10" Type="http://schemas.openxmlformats.org/officeDocument/2006/relationships/hyperlink" Target="consultantplus://offline/ref=BADA97D1C1FD1F38F011F9000B8FD56B6ACF33CF229E9588117950F5428B8552D01816E7F6F12D82268AFF45F212DBEC2CA6823787DE345DB4C7293A1E6DYFI" TargetMode="External"/><Relationship Id="rId19" Type="http://schemas.openxmlformats.org/officeDocument/2006/relationships/hyperlink" Target="consultantplus://offline/ref=BADA97D1C1FD1F38F011F9000B8FD56B6ACF33CF229E9588117950F5428B8552D01816E7F6F12D82268AFF45F212DBEC2CA6823787DE345DB4C7293A1E6DYFI" TargetMode="External"/><Relationship Id="rId4" Type="http://schemas.openxmlformats.org/officeDocument/2006/relationships/hyperlink" Target="consultantplus://offline/ref=BADA97D1C1FD1F38F011F9000B8FD56B6ACF33CF22999B801E795EA84883DC5ED21F19B8E1F6648E278AFF46FC1C84E939B7DA3A80C72A55A2DB2B3861YCI" TargetMode="External"/><Relationship Id="rId9" Type="http://schemas.openxmlformats.org/officeDocument/2006/relationships/hyperlink" Target="consultantplus://offline/ref=BADA97D1C1FD1F38F011F9000B8FD56B6ACF33CF229E988D137950F5428B8552D01816E7F6F12D82268AFF45F311DBEC2CA6823787DE345DB4C7293A1E6DYFI" TargetMode="External"/><Relationship Id="rId14" Type="http://schemas.openxmlformats.org/officeDocument/2006/relationships/hyperlink" Target="consultantplus://offline/ref=BADA97D1C1FD1F38F011F9000B8FD56B6ACF33CF229E9F891F7A56F5428B8552D01816E7F6F12D82268AFF45F610DBEC2CA6823787DE345DB4C7293A1E6DYFI" TargetMode="External"/><Relationship Id="rId22" Type="http://schemas.openxmlformats.org/officeDocument/2006/relationships/hyperlink" Target="consultantplus://offline/ref=BADA97D1C1FD1F38F011F9000B8FD56B6ACF33CF229E9F891F7A56F5428B8552D01816E7F6F12D82268AFF45F111DBEC2CA6823787DE345DB4C7293A1E6DYFI" TargetMode="External"/><Relationship Id="rId27" Type="http://schemas.openxmlformats.org/officeDocument/2006/relationships/hyperlink" Target="consultantplus://offline/ref=BADA97D1C1FD1F38F011F9000B8FD56B6ACF33CF229E9F891F7A56F5428B8552D01816E7F6F12D82268AFF45F012DBEC2CA6823787DE345DB4C7293A1E6DYF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Знак Александр Сергеевич</dc:creator>
  <cp:lastModifiedBy>Ивановская Наталья Николаевна</cp:lastModifiedBy>
  <cp:revision>2</cp:revision>
  <dcterms:created xsi:type="dcterms:W3CDTF">2020-08-10T06:17:00Z</dcterms:created>
  <dcterms:modified xsi:type="dcterms:W3CDTF">2020-08-10T06:17:00Z</dcterms:modified>
</cp:coreProperties>
</file>